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Реквизиты Центра Междисциплинарной Стоматологии и Эстетики «Dental Spa»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ООО «Дентал Спа»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344092, Россия, г. Ростов-на-Дону, ул. Пацаева, д. 18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тел. 229-78-83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ИНН 6161073770,  КПП 616101001, ОГРН 1156196046885,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ОКПО 27185364, ОКАТО 60401362000, ОКТМО 60701000001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р/сч №40702810126080000512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в филиале «Ростовский» АО «Альфа-Банк» в г.Ростове-на-Дону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БИК 046015207 кор/сч № 30101810500000000207.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Генеральный директор    Ведерникова Елена Леонидовна,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действующая на основании Устава, зарегистрированного 16.06.2015г.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МИФНС №23 г. Ростова-на-Дону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